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液晶面板市场经营态势与投资风险分析报告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液晶面板市场经营态势与投资风险分析报告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液晶面板市场经营态势与投资风险分析报告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液晶面板市场经营态势与投资风险分析报告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